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B" w:rsidRPr="00DB088B" w:rsidRDefault="00DB088B" w:rsidP="00DB088B">
      <w:pPr>
        <w:spacing w:after="0" w:line="276" w:lineRule="auto"/>
        <w:ind w:firstLine="0"/>
        <w:jc w:val="center"/>
        <w:rPr>
          <w:szCs w:val="28"/>
          <w:lang w:val="ru-RU"/>
        </w:rPr>
      </w:pPr>
      <w:r w:rsidRPr="00DB088B">
        <w:rPr>
          <w:szCs w:val="28"/>
          <w:lang w:val="ru-RU"/>
        </w:rPr>
        <w:t>Министерство лесного хозяйства Красноярского края</w:t>
      </w:r>
    </w:p>
    <w:p w:rsidR="00DB088B" w:rsidRPr="00DB088B" w:rsidRDefault="00DB088B" w:rsidP="00DB088B">
      <w:pPr>
        <w:spacing w:after="0" w:line="276" w:lineRule="auto"/>
        <w:ind w:firstLine="0"/>
        <w:jc w:val="center"/>
        <w:rPr>
          <w:szCs w:val="28"/>
          <w:lang w:val="ru-RU"/>
        </w:rPr>
      </w:pPr>
      <w:r w:rsidRPr="00DB088B">
        <w:rPr>
          <w:szCs w:val="28"/>
          <w:lang w:val="ru-RU"/>
        </w:rPr>
        <w:t>краевое государственное бюджетное</w:t>
      </w:r>
    </w:p>
    <w:p w:rsidR="00961BD2" w:rsidRDefault="00DB088B" w:rsidP="00DB088B">
      <w:pPr>
        <w:spacing w:after="0" w:line="276" w:lineRule="auto"/>
        <w:ind w:firstLine="769"/>
        <w:jc w:val="center"/>
        <w:rPr>
          <w:szCs w:val="28"/>
          <w:lang w:val="ru-RU"/>
        </w:rPr>
      </w:pPr>
      <w:r w:rsidRPr="00DB088B">
        <w:rPr>
          <w:szCs w:val="28"/>
          <w:lang w:val="ru-RU"/>
        </w:rPr>
        <w:t xml:space="preserve">профессиональное образовательное учреждение </w:t>
      </w:r>
    </w:p>
    <w:p w:rsidR="00DB088B" w:rsidRPr="00DB088B" w:rsidRDefault="00DB088B" w:rsidP="00DB088B">
      <w:pPr>
        <w:spacing w:after="0" w:line="276" w:lineRule="auto"/>
        <w:ind w:firstLine="769"/>
        <w:jc w:val="center"/>
        <w:rPr>
          <w:szCs w:val="28"/>
          <w:lang w:val="ru-RU"/>
        </w:rPr>
      </w:pPr>
      <w:r w:rsidRPr="00DB088B">
        <w:rPr>
          <w:szCs w:val="28"/>
          <w:lang w:val="ru-RU"/>
        </w:rPr>
        <w:t>«</w:t>
      </w:r>
      <w:proofErr w:type="spellStart"/>
      <w:r w:rsidRPr="00DB088B">
        <w:rPr>
          <w:szCs w:val="28"/>
          <w:lang w:val="ru-RU"/>
        </w:rPr>
        <w:t>Дивногорский</w:t>
      </w:r>
      <w:proofErr w:type="spellEnd"/>
      <w:r w:rsidRPr="00DB088B">
        <w:rPr>
          <w:szCs w:val="28"/>
          <w:lang w:val="ru-RU"/>
        </w:rPr>
        <w:t xml:space="preserve"> техникум лесных технологий»</w:t>
      </w:r>
    </w:p>
    <w:p w:rsidR="00DB088B" w:rsidRPr="00DB088B" w:rsidRDefault="00DB088B" w:rsidP="00DB088B">
      <w:pPr>
        <w:spacing w:after="0" w:line="276" w:lineRule="auto"/>
        <w:ind w:firstLine="0"/>
        <w:rPr>
          <w:bCs/>
          <w:color w:val="auto"/>
          <w:szCs w:val="28"/>
          <w:lang w:val="ru-RU"/>
        </w:rPr>
      </w:pPr>
      <w:r w:rsidRPr="00DB088B">
        <w:rPr>
          <w:b/>
          <w:szCs w:val="28"/>
          <w:lang w:val="ru-RU"/>
        </w:rPr>
        <w:t xml:space="preserve"> </w:t>
      </w:r>
    </w:p>
    <w:tbl>
      <w:tblPr>
        <w:tblW w:w="967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3900"/>
      </w:tblGrid>
      <w:tr w:rsidR="00DB088B" w:rsidRPr="006E7158" w:rsidTr="006E7158">
        <w:tc>
          <w:tcPr>
            <w:tcW w:w="4219" w:type="dxa"/>
            <w:shd w:val="clear" w:color="auto" w:fill="auto"/>
          </w:tcPr>
          <w:p w:rsidR="006E7158" w:rsidRDefault="006E7158" w:rsidP="00DB088B">
            <w:pPr>
              <w:spacing w:after="0" w:line="276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Рассмотрено и одобрено:</w:t>
            </w:r>
          </w:p>
          <w:p w:rsidR="00DB088B" w:rsidRPr="00DB088B" w:rsidRDefault="00DB088B" w:rsidP="00DB088B">
            <w:pPr>
              <w:spacing w:after="0" w:line="276" w:lineRule="auto"/>
              <w:ind w:firstLine="0"/>
              <w:rPr>
                <w:color w:val="auto"/>
                <w:szCs w:val="28"/>
                <w:lang w:val="ru-RU"/>
              </w:rPr>
            </w:pPr>
            <w:r w:rsidRPr="00DB088B">
              <w:rPr>
                <w:color w:val="auto"/>
                <w:szCs w:val="28"/>
                <w:lang w:val="ru-RU"/>
              </w:rPr>
              <w:t>Педагогическим Советом</w:t>
            </w:r>
          </w:p>
          <w:p w:rsidR="00DB088B" w:rsidRPr="00DB088B" w:rsidRDefault="00DB088B" w:rsidP="00DB088B">
            <w:pPr>
              <w:spacing w:after="0" w:line="276" w:lineRule="auto"/>
              <w:ind w:firstLine="0"/>
              <w:rPr>
                <w:color w:val="auto"/>
                <w:szCs w:val="28"/>
                <w:lang w:val="ru-RU"/>
              </w:rPr>
            </w:pPr>
            <w:r w:rsidRPr="00DB088B">
              <w:rPr>
                <w:color w:val="auto"/>
                <w:szCs w:val="28"/>
                <w:lang w:val="ru-RU"/>
              </w:rPr>
              <w:t xml:space="preserve">Протокол № 1 </w:t>
            </w:r>
          </w:p>
          <w:p w:rsidR="006E7158" w:rsidRDefault="003D0108" w:rsidP="006E7158">
            <w:pPr>
              <w:spacing w:after="0" w:line="276" w:lineRule="auto"/>
              <w:ind w:hanging="1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от 17.01.</w:t>
            </w:r>
            <w:r w:rsidR="00DB088B" w:rsidRPr="00DB088B">
              <w:rPr>
                <w:color w:val="auto"/>
                <w:szCs w:val="28"/>
                <w:lang w:val="ru-RU"/>
              </w:rPr>
              <w:t xml:space="preserve">2024 г. </w:t>
            </w:r>
          </w:p>
          <w:p w:rsidR="006E7158" w:rsidRDefault="006E7158" w:rsidP="006E7158">
            <w:pPr>
              <w:spacing w:after="0" w:line="276" w:lineRule="auto"/>
              <w:ind w:hanging="10"/>
              <w:rPr>
                <w:color w:val="auto"/>
                <w:szCs w:val="28"/>
                <w:lang w:val="ru-RU"/>
              </w:rPr>
            </w:pPr>
          </w:p>
          <w:p w:rsidR="006E7158" w:rsidRPr="00DB088B" w:rsidRDefault="006E7158" w:rsidP="006E7158">
            <w:pPr>
              <w:spacing w:after="0" w:line="276" w:lineRule="auto"/>
              <w:ind w:hanging="10"/>
              <w:jc w:val="left"/>
              <w:rPr>
                <w:color w:val="auto"/>
                <w:szCs w:val="28"/>
                <w:lang w:val="ru-RU"/>
              </w:rPr>
            </w:pPr>
            <w:r w:rsidRPr="00DB088B">
              <w:rPr>
                <w:color w:val="auto"/>
                <w:szCs w:val="28"/>
                <w:lang w:val="ru-RU"/>
              </w:rPr>
              <w:t xml:space="preserve">Студенческим советом </w:t>
            </w:r>
          </w:p>
          <w:p w:rsidR="006E7158" w:rsidRPr="00DB088B" w:rsidRDefault="006E7158" w:rsidP="006E7158">
            <w:pPr>
              <w:spacing w:after="0" w:line="276" w:lineRule="auto"/>
              <w:ind w:hanging="10"/>
              <w:rPr>
                <w:color w:val="auto"/>
                <w:szCs w:val="28"/>
                <w:lang w:val="ru-RU"/>
              </w:rPr>
            </w:pPr>
            <w:r w:rsidRPr="00DB088B">
              <w:rPr>
                <w:color w:val="auto"/>
                <w:szCs w:val="28"/>
                <w:lang w:val="ru-RU"/>
              </w:rPr>
              <w:t xml:space="preserve">Протокол № 4 </w:t>
            </w:r>
          </w:p>
          <w:p w:rsidR="006E7158" w:rsidRPr="00DB088B" w:rsidRDefault="003D0108" w:rsidP="006E7158">
            <w:pPr>
              <w:spacing w:after="0" w:line="276" w:lineRule="auto"/>
              <w:ind w:hanging="1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от </w:t>
            </w:r>
            <w:r w:rsidR="006E7158">
              <w:rPr>
                <w:color w:val="auto"/>
                <w:szCs w:val="28"/>
                <w:lang w:val="ru-RU"/>
              </w:rPr>
              <w:t>16</w:t>
            </w:r>
            <w:r>
              <w:rPr>
                <w:color w:val="auto"/>
                <w:szCs w:val="28"/>
                <w:lang w:val="ru-RU"/>
              </w:rPr>
              <w:t>.01.</w:t>
            </w:r>
            <w:bookmarkStart w:id="0" w:name="_GoBack"/>
            <w:bookmarkEnd w:id="0"/>
            <w:r w:rsidR="006E7158" w:rsidRPr="00DB088B">
              <w:rPr>
                <w:color w:val="auto"/>
                <w:szCs w:val="28"/>
                <w:lang w:val="ru-RU"/>
              </w:rPr>
              <w:t>2024 г.</w:t>
            </w:r>
          </w:p>
          <w:p w:rsidR="00DB088B" w:rsidRPr="00DB088B" w:rsidRDefault="00DB088B" w:rsidP="00DB088B">
            <w:pPr>
              <w:spacing w:after="0" w:line="276" w:lineRule="auto"/>
              <w:ind w:firstLine="0"/>
              <w:rPr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6E7158" w:rsidRDefault="006E7158" w:rsidP="00DB088B">
            <w:pPr>
              <w:spacing w:after="0" w:line="276" w:lineRule="auto"/>
              <w:ind w:hanging="10"/>
              <w:rPr>
                <w:color w:val="auto"/>
                <w:szCs w:val="28"/>
                <w:lang w:val="ru-RU"/>
              </w:rPr>
            </w:pPr>
          </w:p>
          <w:p w:rsidR="006E7158" w:rsidRDefault="006E7158" w:rsidP="00DB088B">
            <w:pPr>
              <w:spacing w:after="0" w:line="276" w:lineRule="auto"/>
              <w:ind w:hanging="10"/>
              <w:rPr>
                <w:color w:val="auto"/>
                <w:szCs w:val="28"/>
                <w:lang w:val="ru-RU"/>
              </w:rPr>
            </w:pPr>
          </w:p>
          <w:p w:rsidR="006E7158" w:rsidRDefault="006E7158" w:rsidP="00DB088B">
            <w:pPr>
              <w:spacing w:after="0" w:line="276" w:lineRule="auto"/>
              <w:ind w:hanging="10"/>
              <w:rPr>
                <w:color w:val="auto"/>
                <w:szCs w:val="28"/>
                <w:lang w:val="ru-RU"/>
              </w:rPr>
            </w:pPr>
          </w:p>
          <w:p w:rsidR="006E7158" w:rsidRDefault="006E7158" w:rsidP="00DB088B">
            <w:pPr>
              <w:spacing w:after="0" w:line="276" w:lineRule="auto"/>
              <w:ind w:hanging="10"/>
              <w:rPr>
                <w:color w:val="auto"/>
                <w:szCs w:val="28"/>
                <w:lang w:val="ru-RU"/>
              </w:rPr>
            </w:pPr>
          </w:p>
          <w:p w:rsidR="006E7158" w:rsidRDefault="006E7158" w:rsidP="00DB088B">
            <w:pPr>
              <w:spacing w:after="0" w:line="276" w:lineRule="auto"/>
              <w:ind w:hanging="10"/>
              <w:rPr>
                <w:color w:val="auto"/>
                <w:szCs w:val="28"/>
                <w:lang w:val="ru-RU"/>
              </w:rPr>
            </w:pPr>
          </w:p>
          <w:p w:rsidR="00DB088B" w:rsidRPr="00DB088B" w:rsidRDefault="00DB088B" w:rsidP="006E7158">
            <w:pPr>
              <w:spacing w:after="0" w:line="276" w:lineRule="auto"/>
              <w:ind w:hanging="10"/>
              <w:rPr>
                <w:bCs/>
                <w:color w:val="auto"/>
                <w:szCs w:val="28"/>
                <w:lang w:val="ru-RU"/>
              </w:rPr>
            </w:pPr>
          </w:p>
        </w:tc>
        <w:tc>
          <w:tcPr>
            <w:tcW w:w="3900" w:type="dxa"/>
            <w:shd w:val="clear" w:color="auto" w:fill="auto"/>
          </w:tcPr>
          <w:p w:rsidR="00DB088B" w:rsidRPr="00DB088B" w:rsidRDefault="006E7158" w:rsidP="00DB088B">
            <w:pPr>
              <w:tabs>
                <w:tab w:val="right" w:pos="8964"/>
              </w:tabs>
              <w:spacing w:after="0" w:line="276" w:lineRule="auto"/>
              <w:ind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Утверждено:</w:t>
            </w:r>
          </w:p>
          <w:p w:rsidR="006E7158" w:rsidRDefault="006E7158" w:rsidP="006E7158">
            <w:pPr>
              <w:spacing w:after="0" w:line="276" w:lineRule="auto"/>
              <w:ind w:hanging="1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Приказом </w:t>
            </w:r>
          </w:p>
          <w:p w:rsidR="006E7158" w:rsidRDefault="006E7158" w:rsidP="006E7158">
            <w:pPr>
              <w:spacing w:after="0" w:line="276" w:lineRule="auto"/>
              <w:ind w:hanging="1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от 17.01.2024г. № 18 – уд </w:t>
            </w:r>
          </w:p>
          <w:p w:rsidR="00DB088B" w:rsidRPr="00DB088B" w:rsidRDefault="00DB088B" w:rsidP="006E7158">
            <w:pPr>
              <w:spacing w:after="0" w:line="276" w:lineRule="auto"/>
              <w:ind w:hanging="10"/>
              <w:jc w:val="left"/>
              <w:rPr>
                <w:color w:val="auto"/>
                <w:szCs w:val="28"/>
                <w:lang w:val="ru-RU"/>
              </w:rPr>
            </w:pPr>
            <w:r w:rsidRPr="00DB088B">
              <w:rPr>
                <w:color w:val="auto"/>
                <w:szCs w:val="28"/>
                <w:lang w:val="ru-RU"/>
              </w:rPr>
              <w:t xml:space="preserve"> </w:t>
            </w:r>
          </w:p>
          <w:p w:rsidR="00DB088B" w:rsidRPr="00DB088B" w:rsidRDefault="00DB088B" w:rsidP="006E7158">
            <w:pPr>
              <w:spacing w:after="0" w:line="276" w:lineRule="auto"/>
              <w:ind w:hanging="10"/>
              <w:rPr>
                <w:bCs/>
                <w:color w:val="auto"/>
                <w:szCs w:val="28"/>
                <w:lang w:val="ru-RU"/>
              </w:rPr>
            </w:pPr>
          </w:p>
        </w:tc>
      </w:tr>
    </w:tbl>
    <w:p w:rsidR="00DB088B" w:rsidRPr="00DB088B" w:rsidRDefault="00DB088B" w:rsidP="00DB088B">
      <w:pPr>
        <w:spacing w:after="0" w:line="276" w:lineRule="auto"/>
        <w:ind w:firstLine="0"/>
        <w:rPr>
          <w:szCs w:val="28"/>
          <w:lang w:val="ru-RU"/>
        </w:rPr>
      </w:pPr>
    </w:p>
    <w:p w:rsidR="00DB088B" w:rsidRPr="00961BD2" w:rsidRDefault="00DB088B" w:rsidP="00DB088B">
      <w:pPr>
        <w:spacing w:after="0" w:line="276" w:lineRule="auto"/>
        <w:ind w:hanging="10"/>
        <w:jc w:val="center"/>
        <w:rPr>
          <w:b/>
          <w:sz w:val="32"/>
          <w:szCs w:val="32"/>
          <w:lang w:val="ru-RU"/>
        </w:rPr>
      </w:pPr>
      <w:r w:rsidRPr="00961BD2">
        <w:rPr>
          <w:b/>
          <w:sz w:val="32"/>
          <w:szCs w:val="32"/>
          <w:lang w:val="ru-RU"/>
        </w:rPr>
        <w:t>Положение</w:t>
      </w:r>
    </w:p>
    <w:p w:rsidR="00DB088B" w:rsidRPr="00961BD2" w:rsidRDefault="00DB088B" w:rsidP="00DB088B">
      <w:pPr>
        <w:spacing w:after="0" w:line="276" w:lineRule="auto"/>
        <w:ind w:hanging="10"/>
        <w:jc w:val="center"/>
        <w:rPr>
          <w:b/>
          <w:sz w:val="32"/>
          <w:szCs w:val="32"/>
          <w:lang w:val="ru-RU"/>
        </w:rPr>
      </w:pPr>
      <w:r w:rsidRPr="00961BD2">
        <w:rPr>
          <w:b/>
          <w:sz w:val="32"/>
          <w:szCs w:val="32"/>
          <w:lang w:val="ru-RU"/>
        </w:rPr>
        <w:t>о студенческом спортивном клубе</w:t>
      </w:r>
    </w:p>
    <w:p w:rsidR="00DB088B" w:rsidRPr="00DB088B" w:rsidRDefault="00DB088B" w:rsidP="00DB088B">
      <w:pPr>
        <w:spacing w:after="0" w:line="276" w:lineRule="auto"/>
        <w:ind w:hanging="10"/>
        <w:jc w:val="center"/>
        <w:rPr>
          <w:b/>
          <w:szCs w:val="28"/>
          <w:lang w:val="ru-RU"/>
        </w:rPr>
      </w:pPr>
    </w:p>
    <w:p w:rsidR="00DB088B" w:rsidRPr="006E7158" w:rsidRDefault="00DB088B" w:rsidP="00DB088B">
      <w:pPr>
        <w:numPr>
          <w:ilvl w:val="0"/>
          <w:numId w:val="1"/>
        </w:numPr>
        <w:spacing w:after="0" w:line="276" w:lineRule="auto"/>
        <w:ind w:left="0" w:hanging="360"/>
        <w:jc w:val="center"/>
        <w:rPr>
          <w:b/>
          <w:szCs w:val="28"/>
          <w:lang w:val="ru-RU"/>
        </w:rPr>
      </w:pPr>
      <w:r w:rsidRPr="006E7158">
        <w:rPr>
          <w:b/>
          <w:szCs w:val="28"/>
          <w:lang w:val="ru-RU"/>
        </w:rPr>
        <w:t>Общие положения</w:t>
      </w:r>
    </w:p>
    <w:p w:rsidR="00DB088B" w:rsidRPr="00DB088B" w:rsidRDefault="00961BD2" w:rsidP="00DB088B">
      <w:pPr>
        <w:spacing w:after="0" w:line="276" w:lineRule="auto"/>
        <w:rPr>
          <w:szCs w:val="28"/>
          <w:lang w:val="ru-RU"/>
        </w:rPr>
      </w:pPr>
      <w:r>
        <w:rPr>
          <w:szCs w:val="28"/>
          <w:lang w:val="ru-RU"/>
        </w:rPr>
        <w:t xml:space="preserve">1.1 </w:t>
      </w:r>
      <w:r w:rsidR="00DB088B" w:rsidRPr="00DB088B">
        <w:rPr>
          <w:szCs w:val="28"/>
          <w:lang w:val="ru-RU"/>
        </w:rPr>
        <w:t xml:space="preserve">Студенческий спортивный клуб (далее — ССК) является структурным подразделением </w:t>
      </w:r>
      <w:r w:rsidR="00DB088B">
        <w:rPr>
          <w:szCs w:val="28"/>
          <w:lang w:val="ru-RU"/>
        </w:rPr>
        <w:t xml:space="preserve">КГБ ПОУ </w:t>
      </w:r>
      <w:r w:rsidR="00DB088B" w:rsidRPr="00DB088B">
        <w:rPr>
          <w:szCs w:val="28"/>
          <w:lang w:val="ru-RU"/>
        </w:rPr>
        <w:t>«</w:t>
      </w:r>
      <w:proofErr w:type="spellStart"/>
      <w:r w:rsidR="00DB088B" w:rsidRPr="00DB088B">
        <w:rPr>
          <w:szCs w:val="28"/>
          <w:lang w:val="ru-RU"/>
        </w:rPr>
        <w:t>Дивногорский</w:t>
      </w:r>
      <w:proofErr w:type="spellEnd"/>
      <w:r w:rsidR="00DB088B" w:rsidRPr="00DB088B">
        <w:rPr>
          <w:szCs w:val="28"/>
          <w:lang w:val="ru-RU"/>
        </w:rPr>
        <w:t xml:space="preserve"> техникум лесных технологий»</w:t>
      </w:r>
      <w:r w:rsidR="00DB088B">
        <w:rPr>
          <w:szCs w:val="28"/>
          <w:lang w:val="ru-RU"/>
        </w:rPr>
        <w:t xml:space="preserve"> (</w:t>
      </w:r>
      <w:r w:rsidR="00DB088B" w:rsidRPr="00DB088B">
        <w:rPr>
          <w:szCs w:val="28"/>
          <w:lang w:val="ru-RU"/>
        </w:rPr>
        <w:t>далее —</w:t>
      </w:r>
      <w:r w:rsidR="00DB088B">
        <w:rPr>
          <w:szCs w:val="28"/>
          <w:lang w:val="ru-RU"/>
        </w:rPr>
        <w:t xml:space="preserve"> образовательное учреждение</w:t>
      </w:r>
      <w:r w:rsidR="00DB088B" w:rsidRPr="00DB088B">
        <w:rPr>
          <w:szCs w:val="28"/>
          <w:lang w:val="ru-RU"/>
        </w:rPr>
        <w:t>).</w:t>
      </w:r>
    </w:p>
    <w:p w:rsidR="00DB088B" w:rsidRPr="00DB088B" w:rsidRDefault="00DB088B" w:rsidP="00DB088B">
      <w:pPr>
        <w:spacing w:after="0" w:line="276" w:lineRule="auto"/>
        <w:ind w:firstLine="0"/>
        <w:rPr>
          <w:szCs w:val="28"/>
          <w:lang w:val="ru-RU"/>
        </w:rPr>
      </w:pPr>
      <w:r w:rsidRPr="00DB088B">
        <w:rPr>
          <w:szCs w:val="28"/>
          <w:lang w:val="ru-RU"/>
        </w:rPr>
        <w:t>12. Полное наименование ССК:</w:t>
      </w:r>
      <w:r>
        <w:rPr>
          <w:szCs w:val="28"/>
          <w:lang w:val="ru-RU"/>
        </w:rPr>
        <w:t xml:space="preserve"> Спортивный студенческий клуб «Дельта»</w:t>
      </w:r>
    </w:p>
    <w:p w:rsidR="00DB088B" w:rsidRPr="00DB088B" w:rsidRDefault="00961BD2" w:rsidP="00DB088B">
      <w:pPr>
        <w:spacing w:after="0" w:line="276" w:lineRule="auto"/>
        <w:rPr>
          <w:szCs w:val="28"/>
          <w:lang w:val="ru-RU"/>
        </w:rPr>
      </w:pPr>
      <w:r>
        <w:rPr>
          <w:szCs w:val="28"/>
          <w:lang w:val="ru-RU"/>
        </w:rPr>
        <w:t>1.3</w:t>
      </w:r>
      <w:r w:rsidR="00DB088B">
        <w:rPr>
          <w:szCs w:val="28"/>
          <w:lang w:val="ru-RU"/>
        </w:rPr>
        <w:t xml:space="preserve"> ССК</w:t>
      </w:r>
      <w:r w:rsidR="00DB088B" w:rsidRPr="00DB088B">
        <w:rPr>
          <w:szCs w:val="28"/>
          <w:lang w:val="ru-RU"/>
        </w:rPr>
        <w:t xml:space="preserve"> в своей деятельности руководствуется действующим законодательством Российской Федерации, Уставом </w:t>
      </w:r>
      <w:r w:rsidR="00DB088B">
        <w:rPr>
          <w:szCs w:val="28"/>
          <w:lang w:val="ru-RU"/>
        </w:rPr>
        <w:t>образовательного учреждения</w:t>
      </w:r>
      <w:r w:rsidR="00DB088B" w:rsidRPr="00DB088B">
        <w:rPr>
          <w:szCs w:val="28"/>
          <w:lang w:val="ru-RU"/>
        </w:rPr>
        <w:t xml:space="preserve">, настоящим положением и иными локальными нормативными актами </w:t>
      </w:r>
      <w:r w:rsidR="00DB088B">
        <w:rPr>
          <w:szCs w:val="28"/>
          <w:lang w:val="ru-RU"/>
        </w:rPr>
        <w:t>образовательного учреждения.</w:t>
      </w:r>
    </w:p>
    <w:p w:rsidR="00DB088B" w:rsidRPr="00DB088B" w:rsidRDefault="00961BD2" w:rsidP="00DB088B">
      <w:pPr>
        <w:spacing w:after="0" w:line="276" w:lineRule="auto"/>
        <w:rPr>
          <w:szCs w:val="28"/>
          <w:lang w:val="ru-RU"/>
        </w:rPr>
      </w:pPr>
      <w:r>
        <w:rPr>
          <w:szCs w:val="28"/>
          <w:lang w:val="ru-RU"/>
        </w:rPr>
        <w:t>1.4</w:t>
      </w:r>
      <w:r w:rsidR="00DB088B" w:rsidRPr="00DB088B">
        <w:rPr>
          <w:szCs w:val="28"/>
          <w:lang w:val="ru-RU"/>
        </w:rPr>
        <w:t xml:space="preserve"> ССК формирует свою структуру с учетом пожеланий обучающихся и работников </w:t>
      </w:r>
      <w:r w:rsidR="00DB088B">
        <w:rPr>
          <w:szCs w:val="28"/>
          <w:lang w:val="ru-RU"/>
        </w:rPr>
        <w:t>образовательного учреждения.</w:t>
      </w:r>
      <w:r w:rsidR="00DB088B" w:rsidRPr="00DB088B">
        <w:rPr>
          <w:szCs w:val="28"/>
          <w:lang w:val="ru-RU"/>
        </w:rPr>
        <w:t xml:space="preserve"> Формы организации работы ССК определяются в соответствии со спецификой основных направлений его деятельности, а также с учетом состояния здоровья обучающихся.</w:t>
      </w:r>
    </w:p>
    <w:p w:rsidR="00DB088B" w:rsidRPr="00DB088B" w:rsidRDefault="00DB088B" w:rsidP="00DB088B">
      <w:pPr>
        <w:spacing w:after="0" w:line="276" w:lineRule="auto"/>
        <w:rPr>
          <w:szCs w:val="28"/>
          <w:lang w:val="ru-RU"/>
        </w:rPr>
      </w:pPr>
      <w:r w:rsidRPr="00DB088B">
        <w:rPr>
          <w:noProof/>
          <w:szCs w:val="28"/>
          <w:lang w:val="ru-RU" w:eastAsia="ru-RU"/>
        </w:rPr>
        <w:drawing>
          <wp:inline distT="0" distB="0" distL="0" distR="0" wp14:anchorId="352A5623" wp14:editId="3437585A">
            <wp:extent cx="38100" cy="114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BD2">
        <w:rPr>
          <w:szCs w:val="28"/>
          <w:lang w:val="ru-RU"/>
        </w:rPr>
        <w:t>.5</w:t>
      </w:r>
      <w:proofErr w:type="gramStart"/>
      <w:r w:rsidR="00961BD2">
        <w:rPr>
          <w:szCs w:val="28"/>
          <w:lang w:val="ru-RU"/>
        </w:rPr>
        <w:t xml:space="preserve"> </w:t>
      </w:r>
      <w:r w:rsidRPr="00DB088B">
        <w:rPr>
          <w:szCs w:val="28"/>
          <w:lang w:val="ru-RU"/>
        </w:rPr>
        <w:t>С</w:t>
      </w:r>
      <w:proofErr w:type="gramEnd"/>
      <w:r w:rsidRPr="00DB088B">
        <w:rPr>
          <w:szCs w:val="28"/>
          <w:lang w:val="ru-RU"/>
        </w:rPr>
        <w:t xml:space="preserve"> целью развития деятельности ССК, руководством </w:t>
      </w:r>
      <w:r>
        <w:rPr>
          <w:szCs w:val="28"/>
          <w:lang w:val="ru-RU"/>
        </w:rPr>
        <w:t>образовательного учреждения</w:t>
      </w:r>
      <w:r w:rsidRPr="00DB088B">
        <w:rPr>
          <w:szCs w:val="28"/>
          <w:lang w:val="ru-RU"/>
        </w:rPr>
        <w:t xml:space="preserve"> обеспечиваются необходимые условия, в том числе:</w:t>
      </w:r>
    </w:p>
    <w:p w:rsidR="00DB088B" w:rsidRPr="00DB088B" w:rsidRDefault="00DB088B" w:rsidP="00DB088B">
      <w:pPr>
        <w:pStyle w:val="a5"/>
        <w:numPr>
          <w:ilvl w:val="0"/>
          <w:numId w:val="3"/>
        </w:numPr>
        <w:spacing w:after="0" w:line="276" w:lineRule="auto"/>
        <w:rPr>
          <w:szCs w:val="28"/>
          <w:lang w:val="ru-RU"/>
        </w:rPr>
      </w:pPr>
      <w:r w:rsidRPr="00DB088B">
        <w:rPr>
          <w:szCs w:val="28"/>
          <w:lang w:val="ru-RU"/>
        </w:rPr>
        <w:t xml:space="preserve">финансовое обеспечение организации физкультурной, спортивной и оздоровительной работы с </w:t>
      </w:r>
      <w:proofErr w:type="gramStart"/>
      <w:r w:rsidRPr="00DB088B">
        <w:rPr>
          <w:szCs w:val="28"/>
          <w:lang w:val="ru-RU"/>
        </w:rPr>
        <w:t>обучающимися</w:t>
      </w:r>
      <w:proofErr w:type="gramEnd"/>
      <w:r w:rsidRPr="00DB088B">
        <w:rPr>
          <w:szCs w:val="28"/>
          <w:lang w:val="ru-RU"/>
        </w:rPr>
        <w:t xml:space="preserve"> и иных направлений деятельности ССК; </w:t>
      </w:r>
    </w:p>
    <w:p w:rsidR="00DB088B" w:rsidRPr="00DB088B" w:rsidRDefault="00DB088B" w:rsidP="00DB088B">
      <w:pPr>
        <w:pStyle w:val="a5"/>
        <w:numPr>
          <w:ilvl w:val="0"/>
          <w:numId w:val="3"/>
        </w:numPr>
        <w:spacing w:after="0" w:line="276" w:lineRule="auto"/>
        <w:rPr>
          <w:szCs w:val="28"/>
          <w:lang w:val="ru-RU"/>
        </w:rPr>
      </w:pPr>
      <w:r w:rsidRPr="00DB088B">
        <w:rPr>
          <w:szCs w:val="28"/>
          <w:lang w:val="ru-RU"/>
        </w:rPr>
        <w:lastRenderedPageBreak/>
        <w:t>материально-техническое обеспечение деятельности ССК, включая предоставление помещений для работы ССК, предоставление объектов спорта, спортивного инвентаря и оборудования</w:t>
      </w:r>
      <w:r w:rsidRPr="00DB088B">
        <w:rPr>
          <w:szCs w:val="28"/>
          <w:lang w:val="ru-RU"/>
        </w:rPr>
        <w:tab/>
        <w:t>образовательной организации для организации и проведения спортивных секций, физкультурных и спортивных мероприятий.</w:t>
      </w:r>
    </w:p>
    <w:p w:rsidR="00DB088B" w:rsidRPr="00DB088B" w:rsidRDefault="00961BD2" w:rsidP="00DB088B">
      <w:pPr>
        <w:spacing w:after="0" w:line="276" w:lineRule="auto"/>
        <w:rPr>
          <w:szCs w:val="28"/>
          <w:lang w:val="ru-RU"/>
        </w:rPr>
      </w:pPr>
      <w:r>
        <w:rPr>
          <w:szCs w:val="28"/>
          <w:lang w:val="ru-RU"/>
        </w:rPr>
        <w:t>1.6</w:t>
      </w:r>
      <w:r w:rsidR="00DB088B" w:rsidRPr="00DB088B">
        <w:rPr>
          <w:szCs w:val="28"/>
          <w:lang w:val="ru-RU"/>
        </w:rPr>
        <w:t xml:space="preserve"> ССК может иметь свою символику, название, эмблему, флаг, вымпелы, наградную атрибутику, единую спортивную форму, значки и иные знаки отличия.</w:t>
      </w:r>
    </w:p>
    <w:p w:rsidR="00DB088B" w:rsidRDefault="00961BD2" w:rsidP="00DB088B">
      <w:pPr>
        <w:spacing w:after="0" w:line="276" w:lineRule="auto"/>
        <w:rPr>
          <w:szCs w:val="28"/>
          <w:lang w:val="ru-RU"/>
        </w:rPr>
      </w:pPr>
      <w:r>
        <w:rPr>
          <w:szCs w:val="28"/>
          <w:lang w:val="ru-RU"/>
        </w:rPr>
        <w:t>1.7</w:t>
      </w:r>
      <w:proofErr w:type="gramStart"/>
      <w:r w:rsidR="00DB088B" w:rsidRPr="00DB088B">
        <w:rPr>
          <w:szCs w:val="28"/>
          <w:lang w:val="ru-RU"/>
        </w:rPr>
        <w:t xml:space="preserve"> Д</w:t>
      </w:r>
      <w:proofErr w:type="gramEnd"/>
      <w:r w:rsidR="00DB088B" w:rsidRPr="00DB088B">
        <w:rPr>
          <w:szCs w:val="28"/>
          <w:lang w:val="ru-RU"/>
        </w:rPr>
        <w:t>ля осуществления своих целей и задач ССК вправе взаимодействовать с другим</w:t>
      </w:r>
      <w:r w:rsidR="00DB088B">
        <w:rPr>
          <w:szCs w:val="28"/>
          <w:lang w:val="ru-RU"/>
        </w:rPr>
        <w:t>и</w:t>
      </w:r>
      <w:r w:rsidR="00DB088B" w:rsidRPr="00DB088B">
        <w:rPr>
          <w:szCs w:val="28"/>
          <w:lang w:val="ru-RU"/>
        </w:rPr>
        <w:t xml:space="preserve"> студенческими объединениями обучающихся </w:t>
      </w:r>
      <w:r w:rsidR="00DB088B">
        <w:rPr>
          <w:szCs w:val="28"/>
          <w:lang w:val="ru-RU"/>
        </w:rPr>
        <w:t>образовательных учреждений</w:t>
      </w:r>
      <w:r w:rsidR="00DB088B" w:rsidRPr="00DB088B">
        <w:rPr>
          <w:szCs w:val="28"/>
          <w:lang w:val="ru-RU"/>
        </w:rPr>
        <w:t xml:space="preserve"> на принципах равноправия и взаимного уважения.</w:t>
      </w:r>
    </w:p>
    <w:p w:rsidR="00DB088B" w:rsidRPr="00DB088B" w:rsidRDefault="00DB088B" w:rsidP="00DB088B">
      <w:pPr>
        <w:spacing w:after="0" w:line="276" w:lineRule="auto"/>
        <w:rPr>
          <w:szCs w:val="28"/>
          <w:lang w:val="ru-RU"/>
        </w:rPr>
      </w:pPr>
    </w:p>
    <w:p w:rsidR="00DB088B" w:rsidRPr="00961BD2" w:rsidRDefault="00DB088B" w:rsidP="00DB088B">
      <w:pPr>
        <w:spacing w:after="0" w:line="276" w:lineRule="auto"/>
        <w:ind w:hanging="10"/>
        <w:jc w:val="center"/>
        <w:rPr>
          <w:b/>
          <w:szCs w:val="28"/>
          <w:lang w:val="ru-RU"/>
        </w:rPr>
      </w:pPr>
      <w:r w:rsidRPr="00961BD2">
        <w:rPr>
          <w:b/>
          <w:szCs w:val="28"/>
          <w:lang w:val="ru-RU"/>
        </w:rPr>
        <w:t>2. Цели и задачи ССК</w:t>
      </w:r>
    </w:p>
    <w:p w:rsidR="00DB088B" w:rsidRPr="00DB088B" w:rsidRDefault="00DB088B" w:rsidP="00DB088B">
      <w:pPr>
        <w:spacing w:after="0" w:line="276" w:lineRule="auto"/>
        <w:ind w:firstLine="0"/>
        <w:rPr>
          <w:szCs w:val="28"/>
          <w:lang w:val="ru-RU"/>
        </w:rPr>
      </w:pPr>
      <w:r w:rsidRPr="00DB088B">
        <w:rPr>
          <w:szCs w:val="28"/>
          <w:lang w:val="ru-RU"/>
        </w:rPr>
        <w:t>2.1. Целями деятельности ССК являются:</w:t>
      </w:r>
    </w:p>
    <w:p w:rsidR="00DB088B" w:rsidRPr="00DB088B" w:rsidRDefault="00DB088B" w:rsidP="00961BD2">
      <w:pPr>
        <w:pStyle w:val="a5"/>
        <w:numPr>
          <w:ilvl w:val="0"/>
          <w:numId w:val="5"/>
        </w:numPr>
        <w:spacing w:after="0" w:line="276" w:lineRule="auto"/>
        <w:ind w:left="0" w:firstLine="0"/>
        <w:rPr>
          <w:szCs w:val="28"/>
          <w:lang w:val="ru-RU"/>
        </w:rPr>
      </w:pPr>
      <w:r w:rsidRPr="00DB088B">
        <w:rPr>
          <w:szCs w:val="28"/>
          <w:lang w:val="ru-RU"/>
        </w:rPr>
        <w:t xml:space="preserve">вовлечение </w:t>
      </w:r>
      <w:proofErr w:type="gramStart"/>
      <w:r w:rsidRPr="00DB088B">
        <w:rPr>
          <w:szCs w:val="28"/>
          <w:lang w:val="ru-RU"/>
        </w:rPr>
        <w:t>обучающихся</w:t>
      </w:r>
      <w:proofErr w:type="gramEnd"/>
      <w:r w:rsidRPr="00DB088B">
        <w:rPr>
          <w:szCs w:val="28"/>
          <w:lang w:val="ru-RU"/>
        </w:rPr>
        <w:t xml:space="preserve"> к систематическим занятиям физической культурой и спортом; </w:t>
      </w:r>
    </w:p>
    <w:p w:rsidR="00DB088B" w:rsidRPr="00DB088B" w:rsidRDefault="00DB088B" w:rsidP="00961BD2">
      <w:pPr>
        <w:pStyle w:val="a5"/>
        <w:numPr>
          <w:ilvl w:val="0"/>
          <w:numId w:val="5"/>
        </w:numPr>
        <w:spacing w:after="0" w:line="276" w:lineRule="auto"/>
        <w:ind w:left="0" w:firstLine="360"/>
        <w:rPr>
          <w:szCs w:val="28"/>
          <w:lang w:val="ru-RU"/>
        </w:rPr>
      </w:pPr>
      <w:r w:rsidRPr="00DB088B">
        <w:rPr>
          <w:szCs w:val="28"/>
          <w:lang w:val="ru-RU"/>
        </w:rPr>
        <w:t xml:space="preserve">формирование у </w:t>
      </w:r>
      <w:proofErr w:type="gramStart"/>
      <w:r w:rsidRPr="00DB088B">
        <w:rPr>
          <w:szCs w:val="28"/>
          <w:lang w:val="ru-RU"/>
        </w:rPr>
        <w:t>обучающихся</w:t>
      </w:r>
      <w:proofErr w:type="gramEnd"/>
      <w:r w:rsidRPr="00DB088B">
        <w:rPr>
          <w:szCs w:val="28"/>
          <w:lang w:val="ru-RU"/>
        </w:rPr>
        <w:t xml:space="preserve"> потребности в ведении здорового образа жизни; </w:t>
      </w:r>
    </w:p>
    <w:p w:rsidR="00DB088B" w:rsidRPr="00DB088B" w:rsidRDefault="00DB088B" w:rsidP="00DB088B">
      <w:pPr>
        <w:pStyle w:val="a5"/>
        <w:numPr>
          <w:ilvl w:val="0"/>
          <w:numId w:val="5"/>
        </w:numPr>
        <w:spacing w:after="0" w:line="276" w:lineRule="auto"/>
        <w:rPr>
          <w:szCs w:val="28"/>
          <w:lang w:val="ru-RU"/>
        </w:rPr>
      </w:pPr>
      <w:r w:rsidRPr="00DB088B">
        <w:rPr>
          <w:szCs w:val="28"/>
          <w:lang w:val="ru-RU"/>
        </w:rPr>
        <w:t>развитие студенческого самоуправления.</w:t>
      </w:r>
    </w:p>
    <w:p w:rsidR="00DB088B" w:rsidRPr="00DB088B" w:rsidRDefault="00DB088B" w:rsidP="00961BD2">
      <w:pPr>
        <w:spacing w:after="0" w:line="276" w:lineRule="auto"/>
        <w:ind w:firstLine="0"/>
        <w:rPr>
          <w:szCs w:val="28"/>
          <w:lang w:val="ru-RU"/>
        </w:rPr>
      </w:pPr>
      <w:r w:rsidRPr="00DB088B">
        <w:rPr>
          <w:szCs w:val="28"/>
          <w:lang w:val="ru-RU"/>
        </w:rPr>
        <w:t>2.2. Деятельность ССК в соответствии с его целями направлена на осуществление следующих задач:</w:t>
      </w:r>
    </w:p>
    <w:p w:rsidR="00DB088B" w:rsidRPr="00DB088B" w:rsidRDefault="00DB088B" w:rsidP="00961BD2">
      <w:pPr>
        <w:pStyle w:val="a5"/>
        <w:numPr>
          <w:ilvl w:val="0"/>
          <w:numId w:val="6"/>
        </w:numPr>
        <w:spacing w:after="0" w:line="276" w:lineRule="auto"/>
        <w:ind w:left="0" w:firstLine="0"/>
        <w:rPr>
          <w:noProof/>
          <w:szCs w:val="28"/>
          <w:lang w:val="ru-RU" w:eastAsia="ru-RU"/>
        </w:rPr>
      </w:pPr>
      <w:r w:rsidRPr="00DB088B">
        <w:rPr>
          <w:szCs w:val="28"/>
          <w:lang w:val="ru-RU"/>
        </w:rPr>
        <w:t xml:space="preserve">пропаганда физической культуры, массового спорта и здорового образа жизни; </w:t>
      </w:r>
    </w:p>
    <w:p w:rsidR="00DB088B" w:rsidRPr="00DB088B" w:rsidRDefault="00DB088B" w:rsidP="00961BD2">
      <w:pPr>
        <w:pStyle w:val="a5"/>
        <w:numPr>
          <w:ilvl w:val="0"/>
          <w:numId w:val="6"/>
        </w:numPr>
        <w:spacing w:after="0" w:line="276" w:lineRule="auto"/>
        <w:ind w:left="0" w:firstLine="0"/>
        <w:rPr>
          <w:szCs w:val="28"/>
          <w:lang w:val="ru-RU"/>
        </w:rPr>
      </w:pPr>
      <w:r w:rsidRPr="00DB088B">
        <w:rPr>
          <w:szCs w:val="28"/>
          <w:lang w:val="ru-RU"/>
        </w:rPr>
        <w:t>пропаганда, популяризация и развитие студенческого спорта в ПОО;</w:t>
      </w:r>
    </w:p>
    <w:p w:rsidR="00DB088B" w:rsidRPr="00DB088B" w:rsidRDefault="00DB088B" w:rsidP="00961BD2">
      <w:pPr>
        <w:pStyle w:val="a5"/>
        <w:numPr>
          <w:ilvl w:val="0"/>
          <w:numId w:val="6"/>
        </w:numPr>
        <w:spacing w:after="0" w:line="276" w:lineRule="auto"/>
        <w:ind w:left="0" w:firstLine="0"/>
        <w:rPr>
          <w:noProof/>
          <w:szCs w:val="28"/>
          <w:lang w:val="ru-RU" w:eastAsia="ru-RU"/>
        </w:rPr>
      </w:pPr>
      <w:r w:rsidRPr="00DB088B">
        <w:rPr>
          <w:szCs w:val="28"/>
          <w:lang w:val="ru-RU"/>
        </w:rPr>
        <w:t xml:space="preserve">организация и проведение спортивных, физкультурных и оздоровительных мероприятий в образовательном учреждении, в том числе этапов всероссийских спортивных соревнований </w:t>
      </w:r>
      <w:proofErr w:type="gramStart"/>
      <w:r w:rsidRPr="00DB088B">
        <w:rPr>
          <w:szCs w:val="28"/>
          <w:lang w:val="ru-RU"/>
        </w:rPr>
        <w:t>среди</w:t>
      </w:r>
      <w:proofErr w:type="gramEnd"/>
      <w:r w:rsidRPr="00DB088B">
        <w:rPr>
          <w:szCs w:val="28"/>
          <w:lang w:val="ru-RU"/>
        </w:rPr>
        <w:t xml:space="preserve"> обучающихся; </w:t>
      </w:r>
    </w:p>
    <w:p w:rsidR="00DB088B" w:rsidRPr="00DB088B" w:rsidRDefault="00DB088B" w:rsidP="00961BD2">
      <w:pPr>
        <w:pStyle w:val="a5"/>
        <w:numPr>
          <w:ilvl w:val="0"/>
          <w:numId w:val="6"/>
        </w:numPr>
        <w:spacing w:after="0" w:line="276" w:lineRule="auto"/>
        <w:ind w:left="0" w:firstLine="0"/>
        <w:rPr>
          <w:szCs w:val="28"/>
          <w:lang w:val="ru-RU"/>
        </w:rPr>
      </w:pPr>
      <w:r w:rsidRPr="00DB088B">
        <w:rPr>
          <w:szCs w:val="28"/>
          <w:lang w:val="ru-RU"/>
        </w:rPr>
        <w:t>обеспечение поощрения обучающихся, добившихся высоких показателей в спортивных, физкультурных и оздоровительных мероприятиях;</w:t>
      </w:r>
    </w:p>
    <w:p w:rsidR="00DB088B" w:rsidRPr="00DB088B" w:rsidRDefault="00DB088B" w:rsidP="00961BD2">
      <w:pPr>
        <w:pStyle w:val="a5"/>
        <w:numPr>
          <w:ilvl w:val="0"/>
          <w:numId w:val="6"/>
        </w:numPr>
        <w:spacing w:after="0" w:line="276" w:lineRule="auto"/>
        <w:ind w:left="0" w:firstLine="0"/>
        <w:rPr>
          <w:szCs w:val="28"/>
          <w:lang w:val="ru-RU"/>
        </w:rPr>
      </w:pPr>
      <w:r w:rsidRPr="00DB088B">
        <w:rPr>
          <w:szCs w:val="28"/>
          <w:lang w:val="ru-RU"/>
        </w:rPr>
        <w:t>формирование спортивных сборных команд по различным видам спорта и обеспечение их участия в студенческих спортивных соревнованиях и иных спортивных мероприятиях различного уровня;</w:t>
      </w:r>
    </w:p>
    <w:p w:rsidR="00DB088B" w:rsidRPr="00DB088B" w:rsidRDefault="00DB088B" w:rsidP="00961BD2">
      <w:pPr>
        <w:pStyle w:val="a5"/>
        <w:numPr>
          <w:ilvl w:val="0"/>
          <w:numId w:val="6"/>
        </w:numPr>
        <w:spacing w:after="0" w:line="276" w:lineRule="auto"/>
        <w:ind w:left="0" w:firstLine="0"/>
        <w:rPr>
          <w:noProof/>
          <w:szCs w:val="28"/>
          <w:lang w:val="ru-RU" w:eastAsia="ru-RU"/>
        </w:rPr>
      </w:pPr>
      <w:r w:rsidRPr="00DB088B">
        <w:rPr>
          <w:szCs w:val="28"/>
          <w:lang w:val="ru-RU"/>
        </w:rPr>
        <w:t xml:space="preserve">оказание содействия обучающимся, членам спортивных сборных команд в создании необходимых условий для эффективной организации образовательного и тренировочного процессов; </w:t>
      </w:r>
    </w:p>
    <w:p w:rsidR="00DB088B" w:rsidRDefault="00DB088B" w:rsidP="00961BD2">
      <w:pPr>
        <w:pStyle w:val="a5"/>
        <w:numPr>
          <w:ilvl w:val="0"/>
          <w:numId w:val="6"/>
        </w:numPr>
        <w:spacing w:after="0" w:line="276" w:lineRule="auto"/>
        <w:ind w:left="0" w:firstLine="0"/>
        <w:rPr>
          <w:szCs w:val="28"/>
          <w:lang w:val="ru-RU"/>
        </w:rPr>
      </w:pPr>
      <w:r w:rsidRPr="00DB088B">
        <w:rPr>
          <w:szCs w:val="28"/>
          <w:lang w:val="ru-RU"/>
        </w:rPr>
        <w:lastRenderedPageBreak/>
        <w:t>развитие и укрепление связей с заинтересованными лицами по вопросам развития студенческого спорта: с органами исполнительной власти субъектов Российской Федерации, органами местного самоуправления и некоммерческими организациями, со спортивными федерациями с добровольческими (волонтерскими) организациями и редакци</w:t>
      </w:r>
      <w:r>
        <w:rPr>
          <w:szCs w:val="28"/>
          <w:lang w:val="ru-RU"/>
        </w:rPr>
        <w:t>ями средств массовой информации;</w:t>
      </w:r>
    </w:p>
    <w:p w:rsidR="00DB088B" w:rsidRPr="00DB088B" w:rsidRDefault="00DB088B" w:rsidP="00961BD2">
      <w:pPr>
        <w:pStyle w:val="a5"/>
        <w:numPr>
          <w:ilvl w:val="0"/>
          <w:numId w:val="6"/>
        </w:numPr>
        <w:spacing w:after="0" w:line="276" w:lineRule="auto"/>
        <w:ind w:left="0" w:firstLine="0"/>
        <w:rPr>
          <w:szCs w:val="28"/>
          <w:lang w:val="ru-RU"/>
        </w:rPr>
      </w:pPr>
      <w:r w:rsidRPr="00DB088B">
        <w:rPr>
          <w:szCs w:val="28"/>
          <w:lang w:val="ru-RU"/>
        </w:rPr>
        <w:t xml:space="preserve">взаимодействие с другими структурными подразделениями </w:t>
      </w:r>
      <w:r>
        <w:rPr>
          <w:szCs w:val="28"/>
          <w:lang w:val="ru-RU"/>
        </w:rPr>
        <w:t>образовательного учреждения</w:t>
      </w:r>
      <w:r w:rsidRPr="00DB088B">
        <w:rPr>
          <w:szCs w:val="28"/>
          <w:lang w:val="ru-RU"/>
        </w:rPr>
        <w:t>, с общественными объедине</w:t>
      </w:r>
      <w:r>
        <w:rPr>
          <w:szCs w:val="28"/>
          <w:lang w:val="ru-RU"/>
        </w:rPr>
        <w:t>ниями спортивной направленности.</w:t>
      </w:r>
    </w:p>
    <w:p w:rsidR="00DB088B" w:rsidRPr="00DB088B" w:rsidRDefault="00DB088B" w:rsidP="00DB088B">
      <w:pPr>
        <w:spacing w:after="0" w:line="276" w:lineRule="auto"/>
        <w:ind w:firstLine="0"/>
        <w:rPr>
          <w:szCs w:val="28"/>
          <w:lang w:val="ru-RU"/>
        </w:rPr>
      </w:pPr>
      <w:r w:rsidRPr="00DB088B">
        <w:rPr>
          <w:szCs w:val="28"/>
          <w:lang w:val="ru-RU"/>
        </w:rPr>
        <w:t>2.3. ССК осуществляет деятельность по следующим направлениям:</w:t>
      </w:r>
    </w:p>
    <w:p w:rsidR="00DB088B" w:rsidRPr="00961BD2" w:rsidRDefault="00DB088B" w:rsidP="00961BD2">
      <w:pPr>
        <w:pStyle w:val="a5"/>
        <w:numPr>
          <w:ilvl w:val="0"/>
          <w:numId w:val="7"/>
        </w:numPr>
        <w:spacing w:after="0" w:line="276" w:lineRule="auto"/>
        <w:ind w:left="0" w:firstLine="0"/>
        <w:rPr>
          <w:szCs w:val="28"/>
          <w:lang w:val="ru-RU"/>
        </w:rPr>
      </w:pPr>
      <w:proofErr w:type="gramStart"/>
      <w:r w:rsidRPr="00961BD2">
        <w:rPr>
          <w:szCs w:val="28"/>
          <w:lang w:val="ru-RU"/>
        </w:rPr>
        <w:t>организация и проведение спортивных, физкультурных и оздоровительных мероприятий с обучающимися, в том числе с обучающимися с ограниченными возможностями здоровья и инвалидностью;</w:t>
      </w:r>
      <w:proofErr w:type="gramEnd"/>
    </w:p>
    <w:p w:rsidR="00DB088B" w:rsidRPr="00961BD2" w:rsidRDefault="00DB088B" w:rsidP="00961BD2">
      <w:pPr>
        <w:pStyle w:val="a5"/>
        <w:numPr>
          <w:ilvl w:val="0"/>
          <w:numId w:val="7"/>
        </w:numPr>
        <w:spacing w:after="0" w:line="276" w:lineRule="auto"/>
        <w:ind w:left="0" w:firstLine="0"/>
        <w:rPr>
          <w:szCs w:val="28"/>
          <w:lang w:val="ru-RU"/>
        </w:rPr>
      </w:pPr>
      <w:proofErr w:type="gramStart"/>
      <w:r w:rsidRPr="00961BD2">
        <w:rPr>
          <w:szCs w:val="28"/>
          <w:lang w:val="ru-RU"/>
        </w:rPr>
        <w:t>организация спортивной, физкультурной и оздоровительной работы с обучающимися, в том числе с обучающимися с ограниченными возможностями здоровья и инвалидностью;</w:t>
      </w:r>
      <w:proofErr w:type="gramEnd"/>
    </w:p>
    <w:p w:rsidR="00DB088B" w:rsidRPr="00961BD2" w:rsidRDefault="00DB088B" w:rsidP="00961BD2">
      <w:pPr>
        <w:pStyle w:val="a5"/>
        <w:numPr>
          <w:ilvl w:val="0"/>
          <w:numId w:val="7"/>
        </w:numPr>
        <w:spacing w:after="0" w:line="276" w:lineRule="auto"/>
        <w:ind w:left="0" w:firstLine="0"/>
        <w:rPr>
          <w:szCs w:val="28"/>
          <w:lang w:val="ru-RU"/>
        </w:rPr>
      </w:pPr>
      <w:r w:rsidRPr="00961BD2">
        <w:rPr>
          <w:szCs w:val="28"/>
          <w:lang w:val="ru-RU"/>
        </w:rPr>
        <w:t xml:space="preserve">организация спортивных секций; </w:t>
      </w:r>
    </w:p>
    <w:p w:rsidR="00DB088B" w:rsidRPr="00961BD2" w:rsidRDefault="00DB088B" w:rsidP="00961BD2">
      <w:pPr>
        <w:pStyle w:val="a5"/>
        <w:numPr>
          <w:ilvl w:val="0"/>
          <w:numId w:val="7"/>
        </w:numPr>
        <w:spacing w:after="0" w:line="276" w:lineRule="auto"/>
        <w:ind w:left="0" w:firstLine="0"/>
        <w:rPr>
          <w:szCs w:val="28"/>
          <w:lang w:val="ru-RU"/>
        </w:rPr>
      </w:pPr>
      <w:r w:rsidRPr="00961BD2">
        <w:rPr>
          <w:szCs w:val="28"/>
          <w:lang w:val="ru-RU"/>
        </w:rPr>
        <w:t>оказание методической и практической помощи в реализации спортивных инициатив обучающихся;</w:t>
      </w:r>
    </w:p>
    <w:p w:rsidR="00DB088B" w:rsidRPr="00961BD2" w:rsidRDefault="00DB088B" w:rsidP="00961BD2">
      <w:pPr>
        <w:pStyle w:val="a5"/>
        <w:numPr>
          <w:ilvl w:val="0"/>
          <w:numId w:val="7"/>
        </w:numPr>
        <w:spacing w:after="0" w:line="276" w:lineRule="auto"/>
        <w:ind w:left="0" w:firstLine="0"/>
        <w:rPr>
          <w:szCs w:val="28"/>
          <w:lang w:val="ru-RU"/>
        </w:rPr>
      </w:pPr>
      <w:r w:rsidRPr="00961BD2">
        <w:rPr>
          <w:szCs w:val="28"/>
          <w:lang w:val="ru-RU"/>
        </w:rPr>
        <w:t>подготовка студенческих сборных команд по видам спорта для участия в спортивных, физкультурных и оздоровительных мероприятиях;</w:t>
      </w:r>
    </w:p>
    <w:p w:rsidR="00DB088B" w:rsidRPr="00961BD2" w:rsidRDefault="00DB088B" w:rsidP="00961BD2">
      <w:pPr>
        <w:pStyle w:val="a5"/>
        <w:numPr>
          <w:ilvl w:val="0"/>
          <w:numId w:val="7"/>
        </w:numPr>
        <w:spacing w:after="0" w:line="276" w:lineRule="auto"/>
        <w:ind w:left="0" w:firstLine="0"/>
        <w:rPr>
          <w:szCs w:val="28"/>
          <w:lang w:val="ru-RU"/>
        </w:rPr>
      </w:pPr>
      <w:r w:rsidRPr="00961BD2">
        <w:rPr>
          <w:szCs w:val="28"/>
          <w:lang w:val="ru-RU"/>
        </w:rPr>
        <w:t>обеспечение координации спортивных сборных команд и спортивных секций в образовательном учреждении;</w:t>
      </w:r>
    </w:p>
    <w:p w:rsidR="00DB088B" w:rsidRPr="00961BD2" w:rsidRDefault="00DB088B" w:rsidP="00961BD2">
      <w:pPr>
        <w:pStyle w:val="a5"/>
        <w:numPr>
          <w:ilvl w:val="0"/>
          <w:numId w:val="7"/>
        </w:numPr>
        <w:spacing w:after="0" w:line="276" w:lineRule="auto"/>
        <w:ind w:left="0" w:firstLine="0"/>
        <w:rPr>
          <w:szCs w:val="28"/>
          <w:lang w:val="ru-RU"/>
        </w:rPr>
      </w:pPr>
      <w:r w:rsidRPr="00961BD2">
        <w:rPr>
          <w:szCs w:val="28"/>
          <w:lang w:val="ru-RU"/>
        </w:rPr>
        <w:t>информационное сопровождение деятельности ССК и взаимодействие со средствами массовой информации;</w:t>
      </w:r>
    </w:p>
    <w:p w:rsidR="00DB088B" w:rsidRPr="00961BD2" w:rsidRDefault="00DB088B" w:rsidP="00961BD2">
      <w:pPr>
        <w:pStyle w:val="a5"/>
        <w:numPr>
          <w:ilvl w:val="0"/>
          <w:numId w:val="7"/>
        </w:numPr>
        <w:spacing w:after="0" w:line="276" w:lineRule="auto"/>
        <w:ind w:left="0" w:firstLine="0"/>
        <w:rPr>
          <w:szCs w:val="28"/>
          <w:lang w:val="ru-RU"/>
        </w:rPr>
      </w:pPr>
      <w:r w:rsidRPr="00961BD2">
        <w:rPr>
          <w:szCs w:val="28"/>
          <w:lang w:val="ru-RU"/>
        </w:rPr>
        <w:t>организация работы с болельщиками;</w:t>
      </w:r>
    </w:p>
    <w:p w:rsidR="00DB088B" w:rsidRDefault="00DB088B" w:rsidP="00DB088B">
      <w:pPr>
        <w:pStyle w:val="a5"/>
        <w:numPr>
          <w:ilvl w:val="0"/>
          <w:numId w:val="7"/>
        </w:numPr>
        <w:spacing w:after="0" w:line="276" w:lineRule="auto"/>
        <w:ind w:left="0" w:firstLine="0"/>
        <w:rPr>
          <w:szCs w:val="28"/>
          <w:lang w:val="ru-RU"/>
        </w:rPr>
      </w:pPr>
      <w:r w:rsidRPr="00961BD2">
        <w:rPr>
          <w:szCs w:val="28"/>
          <w:lang w:val="ru-RU"/>
        </w:rPr>
        <w:t>продвижение ССК и студенческого спорта в образовательном учреждении.</w:t>
      </w:r>
    </w:p>
    <w:p w:rsidR="006E7158" w:rsidRPr="006E7158" w:rsidRDefault="006E7158" w:rsidP="006E7158">
      <w:pPr>
        <w:pStyle w:val="a5"/>
        <w:spacing w:after="0" w:line="276" w:lineRule="auto"/>
        <w:ind w:left="0" w:firstLine="0"/>
        <w:rPr>
          <w:szCs w:val="28"/>
          <w:lang w:val="ru-RU"/>
        </w:rPr>
      </w:pPr>
    </w:p>
    <w:p w:rsidR="00DB088B" w:rsidRPr="00961BD2" w:rsidRDefault="00DB088B" w:rsidP="00DB088B">
      <w:pPr>
        <w:spacing w:after="0" w:line="276" w:lineRule="auto"/>
        <w:ind w:hanging="10"/>
        <w:jc w:val="center"/>
        <w:rPr>
          <w:b/>
          <w:szCs w:val="28"/>
          <w:lang w:val="ru-RU"/>
        </w:rPr>
      </w:pPr>
      <w:r w:rsidRPr="00961BD2">
        <w:rPr>
          <w:b/>
          <w:szCs w:val="28"/>
          <w:lang w:val="ru-RU"/>
        </w:rPr>
        <w:t>3. Организационная структура ССК</w:t>
      </w:r>
    </w:p>
    <w:p w:rsidR="00DB088B" w:rsidRDefault="00DB088B" w:rsidP="00961BD2">
      <w:pPr>
        <w:spacing w:after="0" w:line="276" w:lineRule="auto"/>
        <w:ind w:firstLine="708"/>
        <w:rPr>
          <w:szCs w:val="28"/>
          <w:lang w:val="ru-RU"/>
        </w:rPr>
      </w:pPr>
      <w:r w:rsidRPr="00DB088B">
        <w:rPr>
          <w:szCs w:val="28"/>
          <w:lang w:val="ru-RU"/>
        </w:rPr>
        <w:t>Структура и штатная численность ССК утв</w:t>
      </w:r>
      <w:r w:rsidR="00961BD2">
        <w:rPr>
          <w:szCs w:val="28"/>
          <w:lang w:val="ru-RU"/>
        </w:rPr>
        <w:t>ерждается локальным нормативным</w:t>
      </w:r>
      <w:r w:rsidRPr="00DB088B">
        <w:rPr>
          <w:szCs w:val="28"/>
          <w:lang w:val="ru-RU"/>
        </w:rPr>
        <w:t xml:space="preserve"> актом </w:t>
      </w:r>
      <w:r w:rsidR="00961BD2">
        <w:rPr>
          <w:szCs w:val="28"/>
          <w:lang w:val="ru-RU"/>
        </w:rPr>
        <w:t>образовательного учреждения</w:t>
      </w:r>
      <w:r w:rsidRPr="00DB088B">
        <w:rPr>
          <w:szCs w:val="28"/>
          <w:lang w:val="ru-RU"/>
        </w:rPr>
        <w:t>.</w:t>
      </w:r>
    </w:p>
    <w:p w:rsidR="00961BD2" w:rsidRPr="00DB088B" w:rsidRDefault="00961BD2" w:rsidP="00DB088B">
      <w:pPr>
        <w:spacing w:after="0" w:line="276" w:lineRule="auto"/>
        <w:rPr>
          <w:szCs w:val="28"/>
          <w:lang w:val="ru-RU"/>
        </w:rPr>
      </w:pPr>
    </w:p>
    <w:p w:rsidR="00DB088B" w:rsidRPr="00961BD2" w:rsidRDefault="00DB088B" w:rsidP="00961BD2">
      <w:pPr>
        <w:spacing w:after="0" w:line="276" w:lineRule="auto"/>
        <w:ind w:hanging="10"/>
        <w:jc w:val="center"/>
        <w:rPr>
          <w:b/>
          <w:szCs w:val="28"/>
          <w:lang w:val="ru-RU"/>
        </w:rPr>
      </w:pPr>
      <w:r w:rsidRPr="00961BD2">
        <w:rPr>
          <w:b/>
          <w:szCs w:val="28"/>
          <w:lang w:val="ru-RU"/>
        </w:rPr>
        <w:t>4. Управление ССК</w:t>
      </w:r>
    </w:p>
    <w:p w:rsidR="00DB088B" w:rsidRDefault="00DB088B" w:rsidP="00DB088B">
      <w:pPr>
        <w:spacing w:after="0" w:line="276" w:lineRule="auto"/>
        <w:rPr>
          <w:szCs w:val="28"/>
          <w:lang w:val="ru-RU"/>
        </w:rPr>
      </w:pPr>
      <w:r w:rsidRPr="00DB088B">
        <w:rPr>
          <w:szCs w:val="28"/>
          <w:lang w:val="ru-RU"/>
        </w:rPr>
        <w:t xml:space="preserve">Непосредственное организационное и методическое руководство ССК осуществляет руководитель ССК, назначаемый на должность директором </w:t>
      </w:r>
      <w:r w:rsidR="00961BD2">
        <w:rPr>
          <w:szCs w:val="28"/>
          <w:lang w:val="ru-RU"/>
        </w:rPr>
        <w:t>образовательного учреждения</w:t>
      </w:r>
      <w:r w:rsidRPr="00DB088B">
        <w:rPr>
          <w:szCs w:val="28"/>
          <w:lang w:val="ru-RU"/>
        </w:rPr>
        <w:t>.</w:t>
      </w:r>
    </w:p>
    <w:p w:rsidR="00961BD2" w:rsidRPr="00DB088B" w:rsidRDefault="00961BD2" w:rsidP="00DB088B">
      <w:pPr>
        <w:spacing w:after="0" w:line="276" w:lineRule="auto"/>
        <w:rPr>
          <w:szCs w:val="28"/>
          <w:lang w:val="ru-RU"/>
        </w:rPr>
      </w:pPr>
    </w:p>
    <w:p w:rsidR="00DB088B" w:rsidRPr="00961BD2" w:rsidRDefault="00DB088B" w:rsidP="00961BD2">
      <w:pPr>
        <w:spacing w:after="0" w:line="276" w:lineRule="auto"/>
        <w:ind w:hanging="10"/>
        <w:jc w:val="center"/>
        <w:rPr>
          <w:b/>
          <w:szCs w:val="28"/>
          <w:lang w:val="ru-RU"/>
        </w:rPr>
      </w:pPr>
      <w:r w:rsidRPr="00961BD2">
        <w:rPr>
          <w:b/>
          <w:szCs w:val="28"/>
          <w:lang w:val="ru-RU"/>
        </w:rPr>
        <w:lastRenderedPageBreak/>
        <w:t>5. Ответственность</w:t>
      </w:r>
    </w:p>
    <w:p w:rsidR="00DB088B" w:rsidRPr="00DB088B" w:rsidRDefault="00DB088B" w:rsidP="00DB088B">
      <w:pPr>
        <w:spacing w:after="0" w:line="276" w:lineRule="auto"/>
        <w:rPr>
          <w:szCs w:val="28"/>
          <w:lang w:val="ru-RU"/>
        </w:rPr>
      </w:pPr>
      <w:r w:rsidRPr="00DB088B">
        <w:rPr>
          <w:szCs w:val="28"/>
          <w:lang w:val="ru-RU"/>
        </w:rPr>
        <w:t xml:space="preserve">5.1. Ответственность за </w:t>
      </w:r>
      <w:proofErr w:type="gramStart"/>
      <w:r w:rsidRPr="00DB088B">
        <w:rPr>
          <w:szCs w:val="28"/>
          <w:lang w:val="ru-RU"/>
        </w:rPr>
        <w:t>надлежащие</w:t>
      </w:r>
      <w:proofErr w:type="gramEnd"/>
      <w:r w:rsidRPr="00DB088B">
        <w:rPr>
          <w:szCs w:val="28"/>
          <w:lang w:val="ru-RU"/>
        </w:rPr>
        <w:t xml:space="preserve"> и своевременное выполнение задач ССК, предусмотренных настоящим положением, несет руководитель ССК.</w:t>
      </w:r>
    </w:p>
    <w:p w:rsidR="00DB088B" w:rsidRDefault="00DB088B" w:rsidP="00DB088B">
      <w:pPr>
        <w:spacing w:after="0" w:line="276" w:lineRule="auto"/>
        <w:rPr>
          <w:szCs w:val="28"/>
          <w:lang w:val="ru-RU"/>
        </w:rPr>
      </w:pPr>
      <w:r w:rsidRPr="00DB088B">
        <w:rPr>
          <w:szCs w:val="28"/>
          <w:lang w:val="ru-RU"/>
        </w:rPr>
        <w:t>5.2. Ответственность работников ССК устанавливается должностными инструкциями.</w:t>
      </w:r>
    </w:p>
    <w:p w:rsidR="00961BD2" w:rsidRPr="00DB088B" w:rsidRDefault="00961BD2" w:rsidP="006E7158">
      <w:pPr>
        <w:spacing w:after="0" w:line="276" w:lineRule="auto"/>
        <w:ind w:firstLine="0"/>
        <w:rPr>
          <w:szCs w:val="28"/>
          <w:lang w:val="ru-RU"/>
        </w:rPr>
      </w:pPr>
    </w:p>
    <w:p w:rsidR="00DB088B" w:rsidRPr="00961BD2" w:rsidRDefault="00DB088B" w:rsidP="00961BD2">
      <w:pPr>
        <w:spacing w:after="0" w:line="276" w:lineRule="auto"/>
        <w:ind w:hanging="10"/>
        <w:jc w:val="center"/>
        <w:rPr>
          <w:b/>
          <w:szCs w:val="28"/>
          <w:lang w:val="ru-RU"/>
        </w:rPr>
      </w:pPr>
      <w:r w:rsidRPr="00961BD2">
        <w:rPr>
          <w:b/>
          <w:szCs w:val="28"/>
          <w:lang w:val="ru-RU"/>
        </w:rPr>
        <w:t>6. Заключительные положения</w:t>
      </w:r>
    </w:p>
    <w:p w:rsidR="00DB088B" w:rsidRPr="00DB088B" w:rsidRDefault="00DB088B" w:rsidP="00DB088B">
      <w:pPr>
        <w:spacing w:after="0" w:line="276" w:lineRule="auto"/>
        <w:rPr>
          <w:szCs w:val="28"/>
          <w:lang w:val="ru-RU"/>
        </w:rPr>
      </w:pPr>
      <w:r w:rsidRPr="00DB088B">
        <w:rPr>
          <w:szCs w:val="28"/>
          <w:lang w:val="ru-RU"/>
        </w:rPr>
        <w:t xml:space="preserve">6.1. Решение по созданию, реорганизации и ликвидации ССК утверждается приказом директора </w:t>
      </w:r>
      <w:r w:rsidR="00961BD2">
        <w:rPr>
          <w:szCs w:val="28"/>
          <w:lang w:val="ru-RU"/>
        </w:rPr>
        <w:t>образовательного учреждения</w:t>
      </w:r>
      <w:r w:rsidRPr="00DB088B">
        <w:rPr>
          <w:szCs w:val="28"/>
          <w:lang w:val="ru-RU"/>
        </w:rPr>
        <w:t>.</w:t>
      </w:r>
    </w:p>
    <w:p w:rsidR="00DB088B" w:rsidRPr="00DB088B" w:rsidRDefault="00DB088B" w:rsidP="00DB088B">
      <w:pPr>
        <w:spacing w:after="0" w:line="276" w:lineRule="auto"/>
        <w:rPr>
          <w:szCs w:val="28"/>
          <w:lang w:val="ru-RU"/>
        </w:rPr>
      </w:pPr>
      <w:r w:rsidRPr="00DB088B">
        <w:rPr>
          <w:szCs w:val="28"/>
          <w:lang w:val="ru-RU"/>
        </w:rPr>
        <w:t xml:space="preserve">6.2. Внесение изменений и дополнений в настоящее Положение осуществляется путем подготовки проекта положения в новой редакции руководителем ССК и утверждения его в установленном порядке директором </w:t>
      </w:r>
      <w:r w:rsidR="00961BD2">
        <w:rPr>
          <w:szCs w:val="28"/>
          <w:lang w:val="ru-RU"/>
        </w:rPr>
        <w:t>образовательного учреждения</w:t>
      </w:r>
      <w:r w:rsidRPr="00DB088B">
        <w:rPr>
          <w:szCs w:val="28"/>
          <w:lang w:val="ru-RU"/>
        </w:rPr>
        <w:t>.</w:t>
      </w:r>
    </w:p>
    <w:p w:rsidR="00703B55" w:rsidRPr="00DB088B" w:rsidRDefault="00703B55" w:rsidP="00DB088B">
      <w:pPr>
        <w:spacing w:after="0" w:line="276" w:lineRule="auto"/>
        <w:rPr>
          <w:szCs w:val="28"/>
          <w:lang w:val="ru-RU"/>
        </w:rPr>
      </w:pPr>
    </w:p>
    <w:sectPr w:rsidR="00703B55" w:rsidRPr="00DB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35pt;height:2.4pt;visibility:visible;mso-wrap-style:square" o:bullet="t">
        <v:imagedata r:id="rId1" o:title=""/>
      </v:shape>
    </w:pict>
  </w:numPicBullet>
  <w:numPicBullet w:numPicBulletId="1">
    <w:pict>
      <v:shape id="_x0000_i1029" type="#_x0000_t75" style="width:15.75pt;height:2.4pt;visibility:visible;mso-wrap-style:square" o:bullet="t">
        <v:imagedata r:id="rId2" o:title=""/>
      </v:shape>
    </w:pict>
  </w:numPicBullet>
  <w:abstractNum w:abstractNumId="0">
    <w:nsid w:val="01F66D47"/>
    <w:multiLevelType w:val="hybridMultilevel"/>
    <w:tmpl w:val="09021290"/>
    <w:lvl w:ilvl="0" w:tplc="81B683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D0753"/>
    <w:multiLevelType w:val="hybridMultilevel"/>
    <w:tmpl w:val="67BCF0DC"/>
    <w:lvl w:ilvl="0" w:tplc="D946E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49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7EC1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24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41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04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A9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85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8F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8434C9"/>
    <w:multiLevelType w:val="hybridMultilevel"/>
    <w:tmpl w:val="6294605A"/>
    <w:lvl w:ilvl="0" w:tplc="FC4ED9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66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9E7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64F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C9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05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88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E6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ACB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D627D18"/>
    <w:multiLevelType w:val="hybridMultilevel"/>
    <w:tmpl w:val="C512B9EA"/>
    <w:lvl w:ilvl="0" w:tplc="81B683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B6764E"/>
    <w:multiLevelType w:val="hybridMultilevel"/>
    <w:tmpl w:val="E11A2BC2"/>
    <w:lvl w:ilvl="0" w:tplc="81B683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A4430E"/>
    <w:multiLevelType w:val="hybridMultilevel"/>
    <w:tmpl w:val="45BEF9DA"/>
    <w:lvl w:ilvl="0" w:tplc="81B683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8C7680"/>
    <w:multiLevelType w:val="hybridMultilevel"/>
    <w:tmpl w:val="C0481AEC"/>
    <w:lvl w:ilvl="0" w:tplc="324A9884">
      <w:start w:val="1"/>
      <w:numFmt w:val="decimal"/>
      <w:lvlText w:val="%1.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801B98">
      <w:start w:val="1"/>
      <w:numFmt w:val="lowerLetter"/>
      <w:lvlText w:val="%2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C40FB56">
      <w:start w:val="1"/>
      <w:numFmt w:val="lowerRoman"/>
      <w:lvlText w:val="%3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6C7EAA">
      <w:start w:val="1"/>
      <w:numFmt w:val="decimal"/>
      <w:lvlText w:val="%4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40C415C">
      <w:start w:val="1"/>
      <w:numFmt w:val="lowerLetter"/>
      <w:lvlText w:val="%5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E02DBB2">
      <w:start w:val="1"/>
      <w:numFmt w:val="lowerRoman"/>
      <w:lvlText w:val="%6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54ACB26">
      <w:start w:val="1"/>
      <w:numFmt w:val="decimal"/>
      <w:lvlText w:val="%7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3248DA">
      <w:start w:val="1"/>
      <w:numFmt w:val="lowerLetter"/>
      <w:lvlText w:val="%8"/>
      <w:lvlJc w:val="left"/>
      <w:pPr>
        <w:ind w:left="9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8859AA">
      <w:start w:val="1"/>
      <w:numFmt w:val="lowerRoman"/>
      <w:lvlText w:val="%9"/>
      <w:lvlJc w:val="left"/>
      <w:pPr>
        <w:ind w:left="10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8A"/>
    <w:rsid w:val="003D0108"/>
    <w:rsid w:val="006E7158"/>
    <w:rsid w:val="00703B55"/>
    <w:rsid w:val="00961BD2"/>
    <w:rsid w:val="009B0E3A"/>
    <w:rsid w:val="00DB088B"/>
    <w:rsid w:val="00D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8B"/>
    <w:pPr>
      <w:spacing w:after="4" w:line="264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8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B0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8B"/>
    <w:pPr>
      <w:spacing w:after="4" w:line="264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8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B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А. Беспалова</dc:creator>
  <cp:keywords/>
  <dc:description/>
  <cp:lastModifiedBy>Ю. А. Беспалова</cp:lastModifiedBy>
  <cp:revision>6</cp:revision>
  <cp:lastPrinted>2024-05-23T08:16:00Z</cp:lastPrinted>
  <dcterms:created xsi:type="dcterms:W3CDTF">2024-05-23T06:48:00Z</dcterms:created>
  <dcterms:modified xsi:type="dcterms:W3CDTF">2024-05-23T08:21:00Z</dcterms:modified>
</cp:coreProperties>
</file>